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9577F4" w:rsidRDefault="00000000">
      <w:pPr>
        <w:pStyle w:val="berschrift1"/>
        <w:rPr>
          <w:lang w:val="fr-FR"/>
        </w:rPr>
      </w:pPr>
      <w:r>
        <w:rPr>
          <w:bCs/>
          <w:lang w:val="fr-FR"/>
        </w:rPr>
        <w:t>Chariot de service SW 8 x 5-2</w:t>
      </w:r>
    </w:p>
    <w:p w14:paraId="2A02F76E" w14:textId="4BD5E399" w:rsidR="006D218B" w:rsidRPr="009577F4" w:rsidRDefault="00000000" w:rsidP="006D218B">
      <w:pPr>
        <w:rPr>
          <w:b/>
          <w:bCs/>
          <w:lang w:val="fr-FR"/>
        </w:rPr>
      </w:pPr>
      <w:r>
        <w:rPr>
          <w:b/>
          <w:bCs/>
          <w:lang w:val="fr-FR"/>
        </w:rPr>
        <w:t>- modèle lourd</w:t>
      </w:r>
    </w:p>
    <w:p w14:paraId="3909E2FC" w14:textId="77777777" w:rsidR="00CF2D34" w:rsidRPr="009577F4" w:rsidRDefault="00CF2D34">
      <w:pPr>
        <w:tabs>
          <w:tab w:val="left" w:pos="2552"/>
        </w:tabs>
        <w:rPr>
          <w:lang w:val="fr-FR"/>
        </w:rPr>
      </w:pPr>
    </w:p>
    <w:p w14:paraId="4B55B9C9" w14:textId="77777777" w:rsidR="00CF2D34" w:rsidRPr="009577F4" w:rsidRDefault="00CF2D34">
      <w:pPr>
        <w:pStyle w:val="Kopfzeile"/>
        <w:tabs>
          <w:tab w:val="clear" w:pos="4536"/>
          <w:tab w:val="clear" w:pos="9072"/>
          <w:tab w:val="left" w:pos="2552"/>
        </w:tabs>
        <w:rPr>
          <w:lang w:val="fr-FR"/>
        </w:rPr>
      </w:pPr>
    </w:p>
    <w:p w14:paraId="32C51E80" w14:textId="77777777" w:rsidR="00CF2D34" w:rsidRPr="009577F4" w:rsidRDefault="00000000">
      <w:pPr>
        <w:tabs>
          <w:tab w:val="left" w:pos="1701"/>
        </w:tabs>
        <w:ind w:left="283" w:hanging="283"/>
        <w:rPr>
          <w:b/>
          <w:lang w:val="fr-FR"/>
        </w:rPr>
      </w:pPr>
      <w:r>
        <w:rPr>
          <w:b/>
          <w:bCs/>
          <w:lang w:val="fr-FR"/>
        </w:rPr>
        <w:t>Dimensions</w:t>
      </w:r>
    </w:p>
    <w:p w14:paraId="4F2FDD1B" w14:textId="77777777" w:rsidR="00CF2D34" w:rsidRPr="009577F4" w:rsidRDefault="00CF2D34">
      <w:pPr>
        <w:tabs>
          <w:tab w:val="left" w:pos="2552"/>
        </w:tabs>
        <w:rPr>
          <w:lang w:val="fr-FR"/>
        </w:rPr>
      </w:pPr>
    </w:p>
    <w:p w14:paraId="7A422F05" w14:textId="77777777" w:rsidR="00CF2D34" w:rsidRPr="009577F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9577F4"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11B56F4E" w:rsidR="00CF2D34" w:rsidRPr="009577F4"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9577F4" w:rsidRDefault="00CF2D34">
      <w:pPr>
        <w:tabs>
          <w:tab w:val="left" w:pos="2552"/>
        </w:tabs>
        <w:rPr>
          <w:lang w:val="fr-FR"/>
        </w:rPr>
      </w:pPr>
    </w:p>
    <w:p w14:paraId="584BCCF5" w14:textId="77777777" w:rsidR="00CF2D34" w:rsidRPr="009577F4" w:rsidRDefault="00000000">
      <w:pPr>
        <w:tabs>
          <w:tab w:val="left" w:pos="2552"/>
        </w:tabs>
        <w:rPr>
          <w:lang w:val="fr-FR"/>
        </w:rPr>
      </w:pPr>
      <w:r>
        <w:rPr>
          <w:lang w:val="fr-FR"/>
        </w:rPr>
        <w:t>Dimensions intérieures :</w:t>
      </w:r>
    </w:p>
    <w:p w14:paraId="6F02AB6B" w14:textId="77777777" w:rsidR="00CF2D34" w:rsidRPr="009577F4" w:rsidRDefault="00000000">
      <w:pPr>
        <w:tabs>
          <w:tab w:val="left" w:pos="2552"/>
        </w:tabs>
        <w:rPr>
          <w:lang w:val="fr-FR"/>
        </w:rPr>
      </w:pPr>
      <w:r>
        <w:rPr>
          <w:lang w:val="fr-FR"/>
        </w:rPr>
        <w:t>Hauteur entre les tablettes :</w:t>
      </w:r>
      <w:r>
        <w:rPr>
          <w:lang w:val="fr-FR"/>
        </w:rPr>
        <w:tab/>
        <w:t>585 mm</w:t>
      </w:r>
    </w:p>
    <w:p w14:paraId="54770E99" w14:textId="77777777" w:rsidR="00CF2D34" w:rsidRPr="009577F4"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677DE9E" w14:textId="77777777" w:rsidR="00CF2D34" w:rsidRPr="009577F4" w:rsidRDefault="00CF2D34">
      <w:pPr>
        <w:tabs>
          <w:tab w:val="left" w:pos="2552"/>
        </w:tabs>
        <w:rPr>
          <w:lang w:val="fr-FR"/>
        </w:rPr>
      </w:pPr>
    </w:p>
    <w:p w14:paraId="6FA447D6" w14:textId="77777777" w:rsidR="00CF2D34" w:rsidRPr="009577F4" w:rsidRDefault="00000000">
      <w:pPr>
        <w:tabs>
          <w:tab w:val="left" w:pos="1701"/>
        </w:tabs>
        <w:rPr>
          <w:b/>
          <w:lang w:val="fr-FR"/>
        </w:rPr>
      </w:pPr>
      <w:r>
        <w:rPr>
          <w:b/>
          <w:bCs/>
          <w:lang w:val="fr-FR"/>
        </w:rPr>
        <w:t>Modèle</w:t>
      </w:r>
    </w:p>
    <w:p w14:paraId="0C64C113" w14:textId="77777777" w:rsidR="00CF2D34" w:rsidRPr="009577F4" w:rsidRDefault="00CF2D34">
      <w:pPr>
        <w:pStyle w:val="Kopfzeile"/>
        <w:tabs>
          <w:tab w:val="clear" w:pos="4536"/>
          <w:tab w:val="clear" w:pos="9072"/>
          <w:tab w:val="left" w:pos="2552"/>
        </w:tabs>
        <w:rPr>
          <w:lang w:val="fr-FR"/>
        </w:rPr>
      </w:pPr>
    </w:p>
    <w:p w14:paraId="104FB1C6" w14:textId="33518FFA" w:rsidR="00CF2D34" w:rsidRPr="009577F4"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9577F4">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9577F4"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9577F4" w:rsidRDefault="00CF2D34">
      <w:pPr>
        <w:pStyle w:val="Textkrper"/>
        <w:jc w:val="left"/>
        <w:rPr>
          <w:color w:val="auto"/>
          <w:lang w:val="fr-FR"/>
        </w:rPr>
      </w:pPr>
    </w:p>
    <w:p w14:paraId="21C9C395" w14:textId="07A4CFA7" w:rsidR="00A317AE" w:rsidRPr="009577F4" w:rsidRDefault="00000000" w:rsidP="00A317AE">
      <w:pPr>
        <w:pStyle w:val="Textkrper"/>
        <w:jc w:val="left"/>
        <w:rPr>
          <w:color w:val="auto"/>
          <w:lang w:val="fr-FR"/>
        </w:rPr>
      </w:pPr>
      <w:r>
        <w:rPr>
          <w:color w:val="auto"/>
          <w:lang w:val="fr-FR"/>
        </w:rPr>
        <w:t>Le chariot de service est roulant sur des roues inoxydables en matière plastique conformes DIN 18867, partie 8 (2 roues fixes et 2 roues pivotantes avec frein, diamètre des roues 125 mm). Les roues sont emboîtées dans le cadre tubulaire. Des butées murales en matière plastique (polyéthylène) aux quatre coins protègent de la détérioration.</w:t>
      </w:r>
    </w:p>
    <w:p w14:paraId="5981D737" w14:textId="77777777" w:rsidR="00CF2D34" w:rsidRPr="009577F4" w:rsidRDefault="00CF2D34">
      <w:pPr>
        <w:pStyle w:val="Textkrper"/>
        <w:jc w:val="left"/>
        <w:rPr>
          <w:color w:val="auto"/>
          <w:lang w:val="fr-FR"/>
        </w:rPr>
      </w:pPr>
    </w:p>
    <w:p w14:paraId="652A4566" w14:textId="77777777" w:rsidR="00CF2D34" w:rsidRPr="009577F4" w:rsidRDefault="00CF2D34">
      <w:pPr>
        <w:pStyle w:val="Textkrper"/>
        <w:jc w:val="left"/>
        <w:rPr>
          <w:color w:val="auto"/>
          <w:lang w:val="fr-FR"/>
        </w:rPr>
      </w:pPr>
    </w:p>
    <w:p w14:paraId="21B553E4" w14:textId="0EB4390C"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5B0D28D5" w:rsidR="00CF2D34" w:rsidRPr="009577F4" w:rsidRDefault="00000000">
      <w:pPr>
        <w:numPr>
          <w:ilvl w:val="0"/>
          <w:numId w:val="18"/>
        </w:numPr>
        <w:rPr>
          <w:lang w:val="fr-FR"/>
        </w:rPr>
      </w:pPr>
      <w:r>
        <w:rPr>
          <w:lang w:val="fr-FR"/>
        </w:rPr>
        <w:t xml:space="preserve">Récipient à déchets AFB 4 x 2 x 2,5 en acier inoxydable, avec dispositif d’accrochage, </w:t>
      </w:r>
      <w:r w:rsidR="009577F4">
        <w:rPr>
          <w:lang w:val="fr-FR"/>
        </w:rPr>
        <w:br/>
      </w:r>
      <w:r>
        <w:rPr>
          <w:lang w:val="fr-FR"/>
        </w:rPr>
        <w:t>18,5 litres (référence 555 509)</w:t>
      </w:r>
    </w:p>
    <w:p w14:paraId="114AEDA8" w14:textId="22E46A5E" w:rsidR="00CF2D34" w:rsidRPr="009577F4" w:rsidRDefault="00000000">
      <w:pPr>
        <w:numPr>
          <w:ilvl w:val="0"/>
          <w:numId w:val="18"/>
        </w:numPr>
        <w:rPr>
          <w:lang w:val="fr-FR"/>
        </w:rPr>
      </w:pPr>
      <w:r>
        <w:rPr>
          <w:lang w:val="fr-FR"/>
        </w:rPr>
        <w:t xml:space="preserve">Bac à couverts BGN 1/3-150 en acier inoxydable, avec dispositif d’accrochage, </w:t>
      </w:r>
      <w:r w:rsidR="009577F4">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67356CBD" w14:textId="77777777" w:rsidR="004F44CF" w:rsidRPr="009577F4" w:rsidRDefault="00000000" w:rsidP="004F44CF">
      <w:pPr>
        <w:numPr>
          <w:ilvl w:val="0"/>
          <w:numId w:val="23"/>
        </w:numPr>
        <w:rPr>
          <w:lang w:val="fr-FR"/>
        </w:rPr>
      </w:pPr>
      <w:r>
        <w:rPr>
          <w:lang w:val="fr-FR"/>
        </w:rPr>
        <w:t>Galerie périphérique, pour montage simple par le client (référence 575 523)</w:t>
      </w:r>
    </w:p>
    <w:p w14:paraId="07998AAC" w14:textId="77777777" w:rsidR="004F44CF" w:rsidRPr="009577F4" w:rsidRDefault="00000000" w:rsidP="004F44CF">
      <w:pPr>
        <w:numPr>
          <w:ilvl w:val="0"/>
          <w:numId w:val="23"/>
        </w:numPr>
        <w:rPr>
          <w:lang w:val="fr-FR"/>
        </w:rPr>
      </w:pPr>
      <w:r>
        <w:rPr>
          <w:lang w:val="fr-FR"/>
        </w:rPr>
        <w:lastRenderedPageBreak/>
        <w:t>Galerie sur 3 côtés, pour montage simple par le client (référence 575 526)</w:t>
      </w:r>
    </w:p>
    <w:p w14:paraId="41D8E1E6" w14:textId="6763CB11" w:rsidR="004F44CF" w:rsidRPr="009577F4" w:rsidRDefault="00000000" w:rsidP="004F44CF">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25D954D4" w14:textId="77777777" w:rsidR="00CD7250" w:rsidRPr="009577F4" w:rsidRDefault="00CD7250" w:rsidP="00CD7250">
      <w:pPr>
        <w:ind w:left="360"/>
        <w:rPr>
          <w:lang w:val="fr-FR"/>
        </w:rPr>
      </w:pPr>
    </w:p>
    <w:p w14:paraId="66E66A90" w14:textId="10A1C899" w:rsidR="00FC5C6E" w:rsidRDefault="00000000" w:rsidP="00FC5C6E">
      <w:pPr>
        <w:rPr>
          <w:u w:val="single"/>
          <w:lang w:val="fr-FR"/>
        </w:rPr>
      </w:pPr>
      <w:r>
        <w:rPr>
          <w:u w:val="single"/>
          <w:lang w:val="fr-FR"/>
        </w:rPr>
        <w:t>Jeux d’habillages :</w:t>
      </w:r>
    </w:p>
    <w:p w14:paraId="0DDE6D50" w14:textId="77777777" w:rsidR="009577F4" w:rsidRPr="00D965B3" w:rsidRDefault="009577F4" w:rsidP="00FC5C6E">
      <w:pPr>
        <w:rPr>
          <w:u w:val="single"/>
        </w:rPr>
      </w:pPr>
    </w:p>
    <w:p w14:paraId="30930B6D" w14:textId="77777777" w:rsidR="00FC5C6E" w:rsidRPr="009577F4"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1ED947BC" w:rsidR="00FC5C6E" w:rsidRPr="009577F4"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30B776B3" w14:textId="77777777" w:rsidR="00FC5C6E" w:rsidRPr="009577F4"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13FC49DB" w14:textId="45C8C9EB" w:rsidR="004031A2" w:rsidRPr="009577F4" w:rsidRDefault="00000000" w:rsidP="001261B1">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29145C92" w:rsidR="004031A2" w:rsidRPr="009577F4"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9577F4">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9577F4"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9577F4"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0D3023F6" w:rsidR="004031A2" w:rsidRPr="009577F4"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9577F4">
        <w:rPr>
          <w:lang w:val="fr-FR"/>
        </w:rPr>
        <w:br/>
      </w:r>
      <w:r>
        <w:rPr>
          <w:lang w:val="fr-FR"/>
        </w:rPr>
        <w:t xml:space="preserve">GN 1/6 </w:t>
      </w:r>
    </w:p>
    <w:p w14:paraId="15E3D08B" w14:textId="77777777" w:rsidR="004031A2" w:rsidRPr="009577F4"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9577F4"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0AE03C75" w:rsidR="004031A2" w:rsidRPr="009577F4" w:rsidRDefault="009577F4"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9577F4"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9577F4" w:rsidRDefault="004031A2" w:rsidP="00CD7250">
      <w:pPr>
        <w:rPr>
          <w:lang w:val="fr-FR"/>
        </w:rPr>
      </w:pPr>
    </w:p>
    <w:p w14:paraId="58A28C7A" w14:textId="77777777" w:rsidR="00CD7250" w:rsidRPr="009577F4" w:rsidRDefault="00CD7250" w:rsidP="00CD7250">
      <w:pPr>
        <w:rPr>
          <w:lang w:val="fr-FR"/>
        </w:rPr>
      </w:pPr>
    </w:p>
    <w:p w14:paraId="1701BB06" w14:textId="77777777" w:rsidR="00CF2D34" w:rsidRPr="009577F4" w:rsidRDefault="00CF2D34" w:rsidP="004031A2">
      <w:pPr>
        <w:ind w:left="360"/>
        <w:rPr>
          <w:lang w:val="fr-FR"/>
        </w:rPr>
      </w:pPr>
    </w:p>
    <w:p w14:paraId="3870A52B" w14:textId="77777777" w:rsidR="00CF2D34" w:rsidRPr="009577F4" w:rsidRDefault="00CF2D34">
      <w:pPr>
        <w:tabs>
          <w:tab w:val="left" w:pos="2552"/>
          <w:tab w:val="left" w:pos="5670"/>
        </w:tabs>
        <w:rPr>
          <w:lang w:val="fr-FR"/>
        </w:rPr>
      </w:pPr>
    </w:p>
    <w:p w14:paraId="790A70D1" w14:textId="77777777" w:rsidR="00D965B3" w:rsidRPr="009577F4" w:rsidRDefault="00D965B3">
      <w:pPr>
        <w:tabs>
          <w:tab w:val="left" w:pos="2552"/>
          <w:tab w:val="left" w:pos="5670"/>
        </w:tabs>
        <w:rPr>
          <w:lang w:val="fr-FR"/>
        </w:rPr>
      </w:pPr>
    </w:p>
    <w:p w14:paraId="59D5395B" w14:textId="77777777" w:rsidR="00D965B3" w:rsidRPr="009577F4" w:rsidRDefault="00D965B3">
      <w:pPr>
        <w:tabs>
          <w:tab w:val="left" w:pos="2552"/>
          <w:tab w:val="left" w:pos="5670"/>
        </w:tabs>
        <w:rPr>
          <w:lang w:val="fr-FR"/>
        </w:rPr>
      </w:pPr>
    </w:p>
    <w:p w14:paraId="547D257E" w14:textId="77777777" w:rsidR="00CF2D34" w:rsidRPr="009577F4" w:rsidRDefault="00000000">
      <w:pPr>
        <w:tabs>
          <w:tab w:val="left" w:pos="2552"/>
          <w:tab w:val="left" w:pos="5670"/>
        </w:tabs>
        <w:rPr>
          <w:lang w:val="fr-FR"/>
        </w:rPr>
      </w:pPr>
      <w:r>
        <w:rPr>
          <w:b/>
          <w:bCs/>
          <w:lang w:val="fr-FR"/>
        </w:rPr>
        <w:t>Caractéristiques techniques</w:t>
      </w:r>
    </w:p>
    <w:p w14:paraId="60144437" w14:textId="77777777" w:rsidR="00CF2D34" w:rsidRPr="009577F4" w:rsidRDefault="00CF2D34">
      <w:pPr>
        <w:tabs>
          <w:tab w:val="left" w:pos="2552"/>
          <w:tab w:val="left" w:pos="5670"/>
        </w:tabs>
        <w:rPr>
          <w:lang w:val="fr-FR"/>
        </w:rPr>
      </w:pPr>
    </w:p>
    <w:p w14:paraId="0489CBF9" w14:textId="577C0ECC" w:rsidR="00CF2D34" w:rsidRPr="009577F4" w:rsidRDefault="00000000" w:rsidP="009577F4">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9577F4">
        <w:rPr>
          <w:rFonts w:ascii="Arial" w:hAnsi="Arial"/>
          <w:lang w:val="fr-FR"/>
        </w:rPr>
        <w:br/>
      </w:r>
      <w:r>
        <w:rPr>
          <w:rFonts w:ascii="Arial" w:hAnsi="Arial"/>
          <w:lang w:val="fr-FR"/>
        </w:rPr>
        <w:t>AISI 304,</w:t>
      </w:r>
    </w:p>
    <w:p w14:paraId="3562C8B4" w14:textId="68FA7A66" w:rsidR="00CF2D34" w:rsidRPr="009577F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6C36800E" w:rsidR="00CF2D34" w:rsidRPr="009577F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17 kg</w:t>
      </w:r>
    </w:p>
    <w:p w14:paraId="70C8E71B" w14:textId="2667C400" w:rsidR="00CF2D34" w:rsidRPr="009577F4" w:rsidRDefault="00000000">
      <w:pPr>
        <w:pStyle w:val="Kopfzeile"/>
        <w:tabs>
          <w:tab w:val="clear" w:pos="4536"/>
          <w:tab w:val="clear" w:pos="9072"/>
          <w:tab w:val="left" w:pos="2552"/>
          <w:tab w:val="left" w:pos="2835"/>
        </w:tabs>
        <w:rPr>
          <w:lang w:val="fr-FR"/>
        </w:rPr>
      </w:pPr>
      <w:r>
        <w:rPr>
          <w:lang w:val="fr-FR"/>
        </w:rPr>
        <w:t>Capacité de charge</w:t>
      </w:r>
      <w:r w:rsidR="009577F4">
        <w:rPr>
          <w:lang w:val="fr-FR"/>
        </w:rPr>
        <w:br/>
      </w:r>
      <w:r>
        <w:rPr>
          <w:lang w:val="fr-FR"/>
        </w:rPr>
        <w:t>par chariot :</w:t>
      </w:r>
      <w:r>
        <w:rPr>
          <w:lang w:val="fr-FR"/>
        </w:rPr>
        <w:tab/>
      </w:r>
      <w:r>
        <w:rPr>
          <w:lang w:val="fr-FR"/>
        </w:rPr>
        <w:tab/>
        <w:t>160 kg</w:t>
      </w:r>
    </w:p>
    <w:p w14:paraId="6656E1E1" w14:textId="53D95E32" w:rsidR="00CF2D34" w:rsidRPr="009577F4" w:rsidRDefault="00000000">
      <w:pPr>
        <w:pStyle w:val="Kopfzeile"/>
        <w:tabs>
          <w:tab w:val="clear" w:pos="4536"/>
          <w:tab w:val="clear" w:pos="9072"/>
          <w:tab w:val="left" w:pos="2552"/>
          <w:tab w:val="left" w:pos="2835"/>
        </w:tabs>
        <w:rPr>
          <w:lang w:val="fr-FR"/>
        </w:rPr>
      </w:pPr>
      <w:r>
        <w:rPr>
          <w:lang w:val="fr-FR"/>
        </w:rPr>
        <w:t>Capacité de charge</w:t>
      </w:r>
      <w:r w:rsidR="009577F4">
        <w:rPr>
          <w:lang w:val="fr-FR"/>
        </w:rPr>
        <w:br/>
      </w:r>
      <w:r>
        <w:rPr>
          <w:lang w:val="fr-FR"/>
        </w:rPr>
        <w:t>par tablette :</w:t>
      </w:r>
      <w:r>
        <w:rPr>
          <w:lang w:val="fr-FR"/>
        </w:rPr>
        <w:tab/>
      </w:r>
      <w:r>
        <w:rPr>
          <w:lang w:val="fr-FR"/>
        </w:rPr>
        <w:tab/>
        <w:t>80 kg</w:t>
      </w:r>
    </w:p>
    <w:p w14:paraId="2E24644F" w14:textId="1B3D2D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9577F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9577F4" w:rsidRDefault="00CF2D34">
      <w:pPr>
        <w:tabs>
          <w:tab w:val="left" w:pos="-720"/>
          <w:tab w:val="left" w:pos="2835"/>
          <w:tab w:val="left" w:pos="3402"/>
          <w:tab w:val="left" w:pos="6912"/>
        </w:tabs>
        <w:suppressAutoHyphens/>
        <w:rPr>
          <w:lang w:val="fr-FR"/>
        </w:rPr>
      </w:pPr>
    </w:p>
    <w:p w14:paraId="5CEC2F3F" w14:textId="77777777" w:rsidR="00E750CF" w:rsidRPr="009577F4"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9577F4" w:rsidRDefault="00E750CF">
      <w:pPr>
        <w:tabs>
          <w:tab w:val="left" w:pos="-720"/>
          <w:tab w:val="left" w:pos="2835"/>
          <w:tab w:val="left" w:pos="3402"/>
          <w:tab w:val="left" w:pos="6912"/>
        </w:tabs>
        <w:suppressAutoHyphens/>
        <w:rPr>
          <w:lang w:val="fr-FR"/>
        </w:rPr>
      </w:pPr>
    </w:p>
    <w:p w14:paraId="26DA34D0" w14:textId="77777777" w:rsidR="00CF2D34" w:rsidRPr="009577F4" w:rsidRDefault="00CF2D34">
      <w:pPr>
        <w:tabs>
          <w:tab w:val="left" w:pos="-720"/>
          <w:tab w:val="left" w:pos="2835"/>
          <w:tab w:val="left" w:pos="3402"/>
          <w:tab w:val="left" w:pos="6912"/>
        </w:tabs>
        <w:suppressAutoHyphens/>
        <w:rPr>
          <w:lang w:val="fr-FR"/>
        </w:rPr>
      </w:pPr>
    </w:p>
    <w:p w14:paraId="1C28D553" w14:textId="77777777" w:rsidR="00CF2D34" w:rsidRPr="009577F4" w:rsidRDefault="00000000">
      <w:pPr>
        <w:tabs>
          <w:tab w:val="left" w:pos="2552"/>
          <w:tab w:val="left" w:pos="5670"/>
        </w:tabs>
        <w:rPr>
          <w:lang w:val="fr-FR"/>
        </w:rPr>
      </w:pPr>
      <w:r>
        <w:rPr>
          <w:b/>
          <w:bCs/>
          <w:lang w:val="fr-FR"/>
        </w:rPr>
        <w:t>Marque</w:t>
      </w:r>
    </w:p>
    <w:p w14:paraId="658C88BF" w14:textId="77777777" w:rsidR="00CF2D34" w:rsidRPr="009577F4" w:rsidRDefault="00CF2D34">
      <w:pPr>
        <w:tabs>
          <w:tab w:val="left" w:pos="2552"/>
          <w:tab w:val="left" w:pos="5670"/>
        </w:tabs>
        <w:rPr>
          <w:lang w:val="fr-FR"/>
        </w:rPr>
      </w:pPr>
    </w:p>
    <w:p w14:paraId="2EBB0C3B" w14:textId="77777777" w:rsidR="008158F1" w:rsidRPr="009577F4" w:rsidRDefault="00000000" w:rsidP="008158F1">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58D0F418" w14:textId="54FF7503" w:rsidR="008158F1" w:rsidRPr="009577F4" w:rsidRDefault="00000000" w:rsidP="008158F1">
      <w:pPr>
        <w:tabs>
          <w:tab w:val="left" w:pos="3402"/>
          <w:tab w:val="left" w:pos="5670"/>
        </w:tabs>
        <w:ind w:left="3402" w:hanging="3402"/>
        <w:rPr>
          <w:lang w:val="fr-FR"/>
        </w:rPr>
      </w:pPr>
      <w:r>
        <w:rPr>
          <w:lang w:val="fr-FR"/>
        </w:rPr>
        <w:t>Type :</w:t>
      </w:r>
      <w:r>
        <w:rPr>
          <w:lang w:val="fr-FR"/>
        </w:rPr>
        <w:tab/>
        <w:t xml:space="preserve">SW 8x5-2 </w:t>
      </w:r>
      <w:r w:rsidR="009577F4">
        <w:rPr>
          <w:lang w:val="fr-FR"/>
        </w:rPr>
        <w:br/>
      </w:r>
      <w:r>
        <w:rPr>
          <w:lang w:val="fr-FR"/>
        </w:rPr>
        <w:t>modèle lourd</w:t>
      </w:r>
    </w:p>
    <w:p w14:paraId="6331338E" w14:textId="464A75B2" w:rsidR="008158F1" w:rsidRPr="004C37BF" w:rsidRDefault="00000000" w:rsidP="008158F1">
      <w:pPr>
        <w:tabs>
          <w:tab w:val="left" w:pos="3402"/>
          <w:tab w:val="left" w:pos="5670"/>
        </w:tabs>
      </w:pPr>
      <w:r>
        <w:rPr>
          <w:lang w:val="fr-FR"/>
        </w:rPr>
        <w:t>Référence :</w:t>
      </w:r>
      <w:r>
        <w:rPr>
          <w:lang w:val="fr-FR"/>
        </w:rPr>
        <w:tab/>
        <w:t>575 478</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2D70" w14:textId="77777777" w:rsidR="008B3E66" w:rsidRDefault="008B3E66">
      <w:r>
        <w:separator/>
      </w:r>
    </w:p>
  </w:endnote>
  <w:endnote w:type="continuationSeparator" w:id="0">
    <w:p w14:paraId="45AAE1C7" w14:textId="77777777" w:rsidR="008B3E66" w:rsidRDefault="008B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9577F4" w:rsidRDefault="00000000">
    <w:pPr>
      <w:pStyle w:val="Fuzeile"/>
      <w:rPr>
        <w:sz w:val="16"/>
        <w:lang w:val="fr-FR"/>
      </w:rPr>
    </w:pPr>
    <w:r>
      <w:rPr>
        <w:sz w:val="16"/>
        <w:lang w:val="fr-FR"/>
      </w:rPr>
      <w:t xml:space="preserve">Texte de cahier des charges SW 8x5-2 modèle lourd/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99710" w14:textId="77777777" w:rsidR="008B3E66" w:rsidRDefault="008B3E66">
      <w:r>
        <w:separator/>
      </w:r>
    </w:p>
  </w:footnote>
  <w:footnote w:type="continuationSeparator" w:id="0">
    <w:p w14:paraId="65CC56A4" w14:textId="77777777" w:rsidR="008B3E66" w:rsidRDefault="008B3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1F4E5BE2">
      <w:numFmt w:val="bullet"/>
      <w:lvlText w:val="-"/>
      <w:lvlJc w:val="left"/>
      <w:pPr>
        <w:ind w:left="360" w:hanging="360"/>
      </w:pPr>
      <w:rPr>
        <w:rFonts w:ascii="Arial" w:eastAsia="Times New Roman" w:hAnsi="Arial" w:cs="Arial" w:hint="default"/>
      </w:rPr>
    </w:lvl>
    <w:lvl w:ilvl="1" w:tplc="5EA07E72" w:tentative="1">
      <w:start w:val="1"/>
      <w:numFmt w:val="bullet"/>
      <w:lvlText w:val="o"/>
      <w:lvlJc w:val="left"/>
      <w:pPr>
        <w:ind w:left="1080" w:hanging="360"/>
      </w:pPr>
      <w:rPr>
        <w:rFonts w:ascii="Courier New" w:hAnsi="Courier New" w:cs="Courier New" w:hint="default"/>
      </w:rPr>
    </w:lvl>
    <w:lvl w:ilvl="2" w:tplc="7DE4F05C" w:tentative="1">
      <w:start w:val="1"/>
      <w:numFmt w:val="bullet"/>
      <w:lvlText w:val=""/>
      <w:lvlJc w:val="left"/>
      <w:pPr>
        <w:ind w:left="1800" w:hanging="360"/>
      </w:pPr>
      <w:rPr>
        <w:rFonts w:ascii="Wingdings" w:hAnsi="Wingdings" w:hint="default"/>
      </w:rPr>
    </w:lvl>
    <w:lvl w:ilvl="3" w:tplc="8528D388" w:tentative="1">
      <w:start w:val="1"/>
      <w:numFmt w:val="bullet"/>
      <w:lvlText w:val=""/>
      <w:lvlJc w:val="left"/>
      <w:pPr>
        <w:ind w:left="2520" w:hanging="360"/>
      </w:pPr>
      <w:rPr>
        <w:rFonts w:ascii="Symbol" w:hAnsi="Symbol" w:hint="default"/>
      </w:rPr>
    </w:lvl>
    <w:lvl w:ilvl="4" w:tplc="A62C8612" w:tentative="1">
      <w:start w:val="1"/>
      <w:numFmt w:val="bullet"/>
      <w:lvlText w:val="o"/>
      <w:lvlJc w:val="left"/>
      <w:pPr>
        <w:ind w:left="3240" w:hanging="360"/>
      </w:pPr>
      <w:rPr>
        <w:rFonts w:ascii="Courier New" w:hAnsi="Courier New" w:cs="Courier New" w:hint="default"/>
      </w:rPr>
    </w:lvl>
    <w:lvl w:ilvl="5" w:tplc="C656759C" w:tentative="1">
      <w:start w:val="1"/>
      <w:numFmt w:val="bullet"/>
      <w:lvlText w:val=""/>
      <w:lvlJc w:val="left"/>
      <w:pPr>
        <w:ind w:left="3960" w:hanging="360"/>
      </w:pPr>
      <w:rPr>
        <w:rFonts w:ascii="Wingdings" w:hAnsi="Wingdings" w:hint="default"/>
      </w:rPr>
    </w:lvl>
    <w:lvl w:ilvl="6" w:tplc="7BF4CED4" w:tentative="1">
      <w:start w:val="1"/>
      <w:numFmt w:val="bullet"/>
      <w:lvlText w:val=""/>
      <w:lvlJc w:val="left"/>
      <w:pPr>
        <w:ind w:left="4680" w:hanging="360"/>
      </w:pPr>
      <w:rPr>
        <w:rFonts w:ascii="Symbol" w:hAnsi="Symbol" w:hint="default"/>
      </w:rPr>
    </w:lvl>
    <w:lvl w:ilvl="7" w:tplc="34868352" w:tentative="1">
      <w:start w:val="1"/>
      <w:numFmt w:val="bullet"/>
      <w:lvlText w:val="o"/>
      <w:lvlJc w:val="left"/>
      <w:pPr>
        <w:ind w:left="5400" w:hanging="360"/>
      </w:pPr>
      <w:rPr>
        <w:rFonts w:ascii="Courier New" w:hAnsi="Courier New" w:cs="Courier New" w:hint="default"/>
      </w:rPr>
    </w:lvl>
    <w:lvl w:ilvl="8" w:tplc="6544595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E9AAE694">
      <w:numFmt w:val="bullet"/>
      <w:lvlText w:val="-"/>
      <w:lvlJc w:val="left"/>
      <w:pPr>
        <w:ind w:left="720" w:hanging="360"/>
      </w:pPr>
      <w:rPr>
        <w:rFonts w:ascii="Arial" w:eastAsia="Times New Roman" w:hAnsi="Arial" w:cs="Arial" w:hint="default"/>
      </w:rPr>
    </w:lvl>
    <w:lvl w:ilvl="1" w:tplc="3F228A16" w:tentative="1">
      <w:start w:val="1"/>
      <w:numFmt w:val="bullet"/>
      <w:lvlText w:val="o"/>
      <w:lvlJc w:val="left"/>
      <w:pPr>
        <w:ind w:left="1440" w:hanging="360"/>
      </w:pPr>
      <w:rPr>
        <w:rFonts w:ascii="Courier New" w:hAnsi="Courier New" w:cs="Courier New" w:hint="default"/>
      </w:rPr>
    </w:lvl>
    <w:lvl w:ilvl="2" w:tplc="05F4AA80" w:tentative="1">
      <w:start w:val="1"/>
      <w:numFmt w:val="bullet"/>
      <w:lvlText w:val=""/>
      <w:lvlJc w:val="left"/>
      <w:pPr>
        <w:ind w:left="2160" w:hanging="360"/>
      </w:pPr>
      <w:rPr>
        <w:rFonts w:ascii="Wingdings" w:hAnsi="Wingdings" w:hint="default"/>
      </w:rPr>
    </w:lvl>
    <w:lvl w:ilvl="3" w:tplc="8660AE0C" w:tentative="1">
      <w:start w:val="1"/>
      <w:numFmt w:val="bullet"/>
      <w:lvlText w:val=""/>
      <w:lvlJc w:val="left"/>
      <w:pPr>
        <w:ind w:left="2880" w:hanging="360"/>
      </w:pPr>
      <w:rPr>
        <w:rFonts w:ascii="Symbol" w:hAnsi="Symbol" w:hint="default"/>
      </w:rPr>
    </w:lvl>
    <w:lvl w:ilvl="4" w:tplc="87AA1312" w:tentative="1">
      <w:start w:val="1"/>
      <w:numFmt w:val="bullet"/>
      <w:lvlText w:val="o"/>
      <w:lvlJc w:val="left"/>
      <w:pPr>
        <w:ind w:left="3600" w:hanging="360"/>
      </w:pPr>
      <w:rPr>
        <w:rFonts w:ascii="Courier New" w:hAnsi="Courier New" w:cs="Courier New" w:hint="default"/>
      </w:rPr>
    </w:lvl>
    <w:lvl w:ilvl="5" w:tplc="1B6EBFF2" w:tentative="1">
      <w:start w:val="1"/>
      <w:numFmt w:val="bullet"/>
      <w:lvlText w:val=""/>
      <w:lvlJc w:val="left"/>
      <w:pPr>
        <w:ind w:left="4320" w:hanging="360"/>
      </w:pPr>
      <w:rPr>
        <w:rFonts w:ascii="Wingdings" w:hAnsi="Wingdings" w:hint="default"/>
      </w:rPr>
    </w:lvl>
    <w:lvl w:ilvl="6" w:tplc="5546F422" w:tentative="1">
      <w:start w:val="1"/>
      <w:numFmt w:val="bullet"/>
      <w:lvlText w:val=""/>
      <w:lvlJc w:val="left"/>
      <w:pPr>
        <w:ind w:left="5040" w:hanging="360"/>
      </w:pPr>
      <w:rPr>
        <w:rFonts w:ascii="Symbol" w:hAnsi="Symbol" w:hint="default"/>
      </w:rPr>
    </w:lvl>
    <w:lvl w:ilvl="7" w:tplc="4FC25296" w:tentative="1">
      <w:start w:val="1"/>
      <w:numFmt w:val="bullet"/>
      <w:lvlText w:val="o"/>
      <w:lvlJc w:val="left"/>
      <w:pPr>
        <w:ind w:left="5760" w:hanging="360"/>
      </w:pPr>
      <w:rPr>
        <w:rFonts w:ascii="Courier New" w:hAnsi="Courier New" w:cs="Courier New" w:hint="default"/>
      </w:rPr>
    </w:lvl>
    <w:lvl w:ilvl="8" w:tplc="BB52BB5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A4828A70">
      <w:numFmt w:val="bullet"/>
      <w:lvlText w:val="-"/>
      <w:lvlJc w:val="left"/>
      <w:pPr>
        <w:ind w:left="720" w:hanging="360"/>
      </w:pPr>
      <w:rPr>
        <w:rFonts w:ascii="Arial" w:eastAsia="Times New Roman" w:hAnsi="Arial" w:cs="Arial" w:hint="default"/>
      </w:rPr>
    </w:lvl>
    <w:lvl w:ilvl="1" w:tplc="5036A21A" w:tentative="1">
      <w:start w:val="1"/>
      <w:numFmt w:val="bullet"/>
      <w:lvlText w:val="o"/>
      <w:lvlJc w:val="left"/>
      <w:pPr>
        <w:ind w:left="1440" w:hanging="360"/>
      </w:pPr>
      <w:rPr>
        <w:rFonts w:ascii="Courier New" w:hAnsi="Courier New" w:cs="Courier New" w:hint="default"/>
      </w:rPr>
    </w:lvl>
    <w:lvl w:ilvl="2" w:tplc="618EF7C2" w:tentative="1">
      <w:start w:val="1"/>
      <w:numFmt w:val="bullet"/>
      <w:lvlText w:val=""/>
      <w:lvlJc w:val="left"/>
      <w:pPr>
        <w:ind w:left="2160" w:hanging="360"/>
      </w:pPr>
      <w:rPr>
        <w:rFonts w:ascii="Wingdings" w:hAnsi="Wingdings" w:hint="default"/>
      </w:rPr>
    </w:lvl>
    <w:lvl w:ilvl="3" w:tplc="61D8EF3E" w:tentative="1">
      <w:start w:val="1"/>
      <w:numFmt w:val="bullet"/>
      <w:lvlText w:val=""/>
      <w:lvlJc w:val="left"/>
      <w:pPr>
        <w:ind w:left="2880" w:hanging="360"/>
      </w:pPr>
      <w:rPr>
        <w:rFonts w:ascii="Symbol" w:hAnsi="Symbol" w:hint="default"/>
      </w:rPr>
    </w:lvl>
    <w:lvl w:ilvl="4" w:tplc="D6E844B8" w:tentative="1">
      <w:start w:val="1"/>
      <w:numFmt w:val="bullet"/>
      <w:lvlText w:val="o"/>
      <w:lvlJc w:val="left"/>
      <w:pPr>
        <w:ind w:left="3600" w:hanging="360"/>
      </w:pPr>
      <w:rPr>
        <w:rFonts w:ascii="Courier New" w:hAnsi="Courier New" w:cs="Courier New" w:hint="default"/>
      </w:rPr>
    </w:lvl>
    <w:lvl w:ilvl="5" w:tplc="C64CCD74" w:tentative="1">
      <w:start w:val="1"/>
      <w:numFmt w:val="bullet"/>
      <w:lvlText w:val=""/>
      <w:lvlJc w:val="left"/>
      <w:pPr>
        <w:ind w:left="4320" w:hanging="360"/>
      </w:pPr>
      <w:rPr>
        <w:rFonts w:ascii="Wingdings" w:hAnsi="Wingdings" w:hint="default"/>
      </w:rPr>
    </w:lvl>
    <w:lvl w:ilvl="6" w:tplc="6B4CB262" w:tentative="1">
      <w:start w:val="1"/>
      <w:numFmt w:val="bullet"/>
      <w:lvlText w:val=""/>
      <w:lvlJc w:val="left"/>
      <w:pPr>
        <w:ind w:left="5040" w:hanging="360"/>
      </w:pPr>
      <w:rPr>
        <w:rFonts w:ascii="Symbol" w:hAnsi="Symbol" w:hint="default"/>
      </w:rPr>
    </w:lvl>
    <w:lvl w:ilvl="7" w:tplc="DDC0B2E8" w:tentative="1">
      <w:start w:val="1"/>
      <w:numFmt w:val="bullet"/>
      <w:lvlText w:val="o"/>
      <w:lvlJc w:val="left"/>
      <w:pPr>
        <w:ind w:left="5760" w:hanging="360"/>
      </w:pPr>
      <w:rPr>
        <w:rFonts w:ascii="Courier New" w:hAnsi="Courier New" w:cs="Courier New" w:hint="default"/>
      </w:rPr>
    </w:lvl>
    <w:lvl w:ilvl="8" w:tplc="132600D2"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1261B1"/>
    <w:rsid w:val="001E3594"/>
    <w:rsid w:val="00322258"/>
    <w:rsid w:val="004031A2"/>
    <w:rsid w:val="004239A2"/>
    <w:rsid w:val="004C37BF"/>
    <w:rsid w:val="004E7105"/>
    <w:rsid w:val="004E7E36"/>
    <w:rsid w:val="004F44CF"/>
    <w:rsid w:val="005A70D3"/>
    <w:rsid w:val="006604DC"/>
    <w:rsid w:val="006D218B"/>
    <w:rsid w:val="006F66DB"/>
    <w:rsid w:val="006F6D92"/>
    <w:rsid w:val="007C20EB"/>
    <w:rsid w:val="00814622"/>
    <w:rsid w:val="008158F1"/>
    <w:rsid w:val="008B3E66"/>
    <w:rsid w:val="008D3D80"/>
    <w:rsid w:val="009577F4"/>
    <w:rsid w:val="009733EA"/>
    <w:rsid w:val="009D0EB4"/>
    <w:rsid w:val="009F202A"/>
    <w:rsid w:val="00A00556"/>
    <w:rsid w:val="00A317AE"/>
    <w:rsid w:val="00A50828"/>
    <w:rsid w:val="00A87169"/>
    <w:rsid w:val="00AA7516"/>
    <w:rsid w:val="00AE7E70"/>
    <w:rsid w:val="00C6317D"/>
    <w:rsid w:val="00C9732D"/>
    <w:rsid w:val="00CD7250"/>
    <w:rsid w:val="00CF2D34"/>
    <w:rsid w:val="00D02D95"/>
    <w:rsid w:val="00D21FB2"/>
    <w:rsid w:val="00D805BD"/>
    <w:rsid w:val="00D965B3"/>
    <w:rsid w:val="00E10CF3"/>
    <w:rsid w:val="00E5756D"/>
    <w:rsid w:val="00E750CF"/>
    <w:rsid w:val="00E76BC0"/>
    <w:rsid w:val="00E86048"/>
    <w:rsid w:val="00EF2385"/>
    <w:rsid w:val="00F0008E"/>
    <w:rsid w:val="00F00553"/>
    <w:rsid w:val="00FA2A8E"/>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543</Words>
  <Characters>3421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10</cp:revision>
  <cp:lastPrinted>2005-08-23T12:08:00Z</cp:lastPrinted>
  <dcterms:created xsi:type="dcterms:W3CDTF">2021-12-08T13:30:00Z</dcterms:created>
  <dcterms:modified xsi:type="dcterms:W3CDTF">2025-04-29T08:00:00Z</dcterms:modified>
</cp:coreProperties>
</file>